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Sub-Committee for Alpine Courses: INSPECTION REPORT</w:t>
      </w:r>
    </w:p>
    <w:p>
      <w:pPr>
        <w:pStyle w:val="Normal"/>
        <w:jc w:val="center"/>
        <w:rPr>
          <w:sz w:val="22"/>
          <w:szCs w:val="22"/>
        </w:rPr>
      </w:pPr>
      <w:r>
        <w:rPr>
          <w:i/>
          <w:sz w:val="22"/>
          <w:szCs w:val="22"/>
          <w:lang w:val="fr-FR"/>
        </w:rPr>
        <w:t>Sous-Comité pour Pistes Alpines: RAPPORT D’INSPECTION</w:t>
      </w:r>
    </w:p>
    <w:p>
      <w:pPr>
        <w:pStyle w:val="Normal"/>
        <w:spacing w:before="0" w:after="240"/>
        <w:jc w:val="center"/>
        <w:rPr>
          <w:lang w:val="de-CH"/>
        </w:rPr>
      </w:pPr>
      <w:r>
        <w:rPr>
          <w:sz w:val="22"/>
          <w:szCs w:val="22"/>
          <w:lang w:val="de-CH"/>
        </w:rPr>
        <w:t>Sub-Komitee für Alpine Rennstrecken: INSPEKTIONSBERICHT</w:t>
      </w:r>
    </w:p>
    <w:tbl>
      <w:tblPr>
        <w:tblW w:w="98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"/>
        <w:gridCol w:w="926"/>
        <w:gridCol w:w="1224"/>
        <w:gridCol w:w="659"/>
        <w:gridCol w:w="1620"/>
        <w:gridCol w:w="1989"/>
        <w:gridCol w:w="3087"/>
      </w:tblGrid>
      <w:tr>
        <w:trPr/>
        <w:tc>
          <w:tcPr>
            <w:tcW w:w="38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1.</w:t>
            </w:r>
          </w:p>
        </w:tc>
        <w:tc>
          <w:tcPr>
            <w:tcW w:w="9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Nation: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Nation: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Nation: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  <w:tc>
          <w:tcPr>
            <w:tcW w:w="6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Site: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Lieu: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Ort: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  <w:tc>
          <w:tcPr>
            <w:tcW w:w="198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Name of the course: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Nom de la piste: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Name der Strecke: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893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"/>
        <w:gridCol w:w="139"/>
        <w:gridCol w:w="1988"/>
        <w:gridCol w:w="188"/>
        <w:gridCol w:w="659"/>
        <w:gridCol w:w="2040"/>
        <w:gridCol w:w="735"/>
        <w:gridCol w:w="3774"/>
      </w:tblGrid>
      <w:tr>
        <w:trPr/>
        <w:tc>
          <w:tcPr>
            <w:tcW w:w="36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2. </w:t>
            </w:r>
          </w:p>
        </w:tc>
        <w:tc>
          <w:tcPr>
            <w:tcW w:w="2315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Contact address: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 xml:space="preserve">Adresse </w:t>
            </w:r>
            <w:r>
              <w:rPr>
                <w:rFonts w:cs="Arial"/>
                <w:sz w:val="18"/>
                <w:szCs w:val="18"/>
                <w:lang w:val="fr-FR"/>
              </w:rPr>
              <w:t>à</w:t>
            </w:r>
            <w:r>
              <w:rPr>
                <w:sz w:val="18"/>
                <w:szCs w:val="18"/>
                <w:lang w:val="fr-FR"/>
              </w:rPr>
              <w:t xml:space="preserve"> contacter: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Kontaktadresse:</w:t>
            </w:r>
          </w:p>
        </w:tc>
        <w:tc>
          <w:tcPr>
            <w:tcW w:w="72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i/>
                <w:i/>
                <w:iCs/>
                <w:color w:val="FF3333"/>
                <w:sz w:val="18"/>
                <w:szCs w:val="18"/>
                <w:lang w:val="en-AU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en-AU"/>
              </w:rPr>
            </w:r>
          </w:p>
        </w:tc>
      </w:tr>
      <w:tr>
        <w:trPr/>
        <w:tc>
          <w:tcPr>
            <w:tcW w:w="508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Tel: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  <w:tc>
          <w:tcPr>
            <w:tcW w:w="847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en-AU"/>
              </w:rPr>
              <w:t>Mobile: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  <w:tc>
          <w:tcPr>
            <w:tcW w:w="73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Email:</w:t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8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"/>
        <w:gridCol w:w="2262"/>
        <w:gridCol w:w="3469"/>
        <w:gridCol w:w="973"/>
        <w:gridCol w:w="2806"/>
      </w:tblGrid>
      <w:tr>
        <w:trPr/>
        <w:tc>
          <w:tcPr>
            <w:tcW w:w="379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3. </w:t>
            </w:r>
          </w:p>
        </w:tc>
        <w:tc>
          <w:tcPr>
            <w:tcW w:w="226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Already inspected by: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en-AU"/>
              </w:rPr>
              <w:t>D</w:t>
            </w:r>
            <w:r>
              <w:rPr>
                <w:rFonts w:cs="Arial"/>
                <w:sz w:val="18"/>
                <w:szCs w:val="18"/>
                <w:lang w:val="en-AU"/>
              </w:rPr>
              <w:t>é</w:t>
            </w:r>
            <w:r>
              <w:rPr>
                <w:sz w:val="18"/>
                <w:szCs w:val="18"/>
                <w:lang w:val="en-AU"/>
              </w:rPr>
              <w:t>j</w:t>
            </w:r>
            <w:r>
              <w:rPr>
                <w:rFonts w:cs="Arial"/>
                <w:sz w:val="18"/>
                <w:szCs w:val="18"/>
                <w:lang w:val="en-AU"/>
              </w:rPr>
              <w:t>à</w:t>
            </w:r>
            <w:r>
              <w:rPr>
                <w:sz w:val="18"/>
                <w:szCs w:val="18"/>
                <w:lang w:val="en-AU"/>
              </w:rPr>
              <w:t xml:space="preserve"> inspect</w:t>
            </w:r>
            <w:r>
              <w:rPr>
                <w:rFonts w:cs="Arial"/>
                <w:sz w:val="18"/>
                <w:szCs w:val="18"/>
                <w:lang w:val="en-AU"/>
              </w:rPr>
              <w:t>é</w:t>
            </w:r>
            <w:r>
              <w:rPr>
                <w:sz w:val="18"/>
                <w:szCs w:val="18"/>
                <w:lang w:val="en-AU"/>
              </w:rPr>
              <w:t xml:space="preserve"> par:</w:t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Bereits inspiziert durch: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  <w:tc>
          <w:tcPr>
            <w:tcW w:w="97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Hom. Nr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910" w:type="dxa"/>
        <w:jc w:val="left"/>
        <w:tblInd w:w="-52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0"/>
        <w:gridCol w:w="2681"/>
        <w:gridCol w:w="850"/>
        <w:gridCol w:w="878"/>
        <w:gridCol w:w="2"/>
        <w:gridCol w:w="828"/>
        <w:gridCol w:w="870"/>
        <w:gridCol w:w="841"/>
        <w:gridCol w:w="860"/>
        <w:gridCol w:w="840"/>
        <w:gridCol w:w="859"/>
      </w:tblGrid>
      <w:tr>
        <w:trPr>
          <w:trHeight w:val="710" w:hRule="atLeast"/>
        </w:trPr>
        <w:tc>
          <w:tcPr>
            <w:tcW w:w="400" w:type="dxa"/>
            <w:vMerge w:val="restart"/>
            <w:tcBorders/>
            <w:shd w:fill="FFFFFF" w:val="clear"/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4a.</w:t>
              <w:tab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Course for (event):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US"/>
              </w:rPr>
              <w:t>Piste pour (discipline):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Strecke für (</w:t>
            </w:r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Disziplin</w:t>
            </w:r>
            <w:r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(Variantes)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 xml:space="preserve">M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2739_2007068679"/>
            <w:bookmarkStart w:id="1" w:name="__Fieldmark__155_2007068679"/>
            <w:bookmarkStart w:id="2" w:name="__Fieldmark__149_76496423"/>
            <w:bookmarkStart w:id="3" w:name="__Fieldmark__1934_731002059"/>
            <w:bookmarkStart w:id="4" w:name="__Fieldmark__137_585671442"/>
            <w:bookmarkStart w:id="5" w:name="__Fieldmark__129_936048179"/>
            <w:bookmarkStart w:id="6" w:name="__Fieldmark__125_670010294"/>
            <w:bookmarkStart w:id="7" w:name="__Fieldmark__119_550280695"/>
            <w:bookmarkStart w:id="8" w:name="__Fieldmark__112_1540663130"/>
            <w:bookmarkStart w:id="9" w:name="__Fieldmark__105_1956811149"/>
            <w:bookmarkStart w:id="10" w:name="__Fieldmark__99_1413228676"/>
            <w:bookmarkStart w:id="11" w:name="Check1"/>
            <w:bookmarkStart w:id="12" w:name="__Fieldmark__1900_102243085"/>
            <w:bookmarkStart w:id="13" w:name="__Fieldmark__4740_102243085"/>
            <w:bookmarkStart w:id="14" w:name="__Fieldmark__749_1413228676"/>
            <w:bookmarkStart w:id="15" w:name="__Fieldmark__108_1556925741"/>
            <w:bookmarkStart w:id="16" w:name="__Fieldmark__116_1281128042"/>
            <w:bookmarkStart w:id="17" w:name="__Fieldmark__122_1381250084"/>
            <w:bookmarkStart w:id="18" w:name="__Fieldmark__128_1315119554"/>
            <w:bookmarkStart w:id="19" w:name="__Fieldmark__132_1078132463"/>
            <w:bookmarkStart w:id="20" w:name="__Fieldmark__3173_2135636051"/>
            <w:bookmarkStart w:id="21" w:name="__Fieldmark__144_1183387418"/>
            <w:bookmarkStart w:id="22" w:name="__Fieldmark__2678_573604761"/>
            <w:bookmarkStart w:id="23" w:name="__Fieldmark__2739_2007068679"/>
            <w:bookmarkStart w:id="24" w:name="__Fieldmark__2739_2007068679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4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 xml:space="preserve">W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" w:name="__Fieldmark__2811_2007068679"/>
            <w:bookmarkStart w:id="26" w:name="__Fieldmark__224_2007068679"/>
            <w:bookmarkStart w:id="27" w:name="__Fieldmark__212_76496423"/>
            <w:bookmarkStart w:id="28" w:name="__Fieldmark__1992_731002059"/>
            <w:bookmarkStart w:id="29" w:name="__Fieldmark__188_585671442"/>
            <w:bookmarkStart w:id="30" w:name="__Fieldmark__174_936048179"/>
            <w:bookmarkStart w:id="31" w:name="__Fieldmark__164_670010294"/>
            <w:bookmarkStart w:id="32" w:name="__Fieldmark__152_550280695"/>
            <w:bookmarkStart w:id="33" w:name="__Fieldmark__139_1540663130"/>
            <w:bookmarkStart w:id="34" w:name="__Fieldmark__126_1956811149"/>
            <w:bookmarkStart w:id="35" w:name="__Fieldmark__114_1413228676"/>
            <w:bookmarkStart w:id="36" w:name="Check2"/>
            <w:bookmarkStart w:id="37" w:name="__Fieldmark__1910_102243085"/>
            <w:bookmarkStart w:id="38" w:name="__Fieldmark__4752_102243085"/>
            <w:bookmarkStart w:id="39" w:name="__Fieldmark__767_1413228676"/>
            <w:bookmarkStart w:id="40" w:name="__Fieldmark__132_1556925741"/>
            <w:bookmarkStart w:id="41" w:name="__Fieldmark__146_1281128042"/>
            <w:bookmarkStart w:id="42" w:name="__Fieldmark__158_1381250084"/>
            <w:bookmarkStart w:id="43" w:name="__Fieldmark__170_1315119554"/>
            <w:bookmarkStart w:id="44" w:name="__Fieldmark__180_1078132463"/>
            <w:bookmarkStart w:id="45" w:name="__Fieldmark__3227_2135636051"/>
            <w:bookmarkStart w:id="46" w:name="__Fieldmark__204_1183387418"/>
            <w:bookmarkStart w:id="47" w:name="__Fieldmark__2744_573604761"/>
            <w:bookmarkStart w:id="48" w:name="__Fieldmark__2811_2007068679"/>
            <w:bookmarkStart w:id="49" w:name="__Fieldmark__2811_2007068679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9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 xml:space="preserve">M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0" w:name="__Fieldmark__2880_2007068679"/>
            <w:bookmarkStart w:id="51" w:name="__Fieldmark__290_2007068679"/>
            <w:bookmarkStart w:id="52" w:name="__Fieldmark__272_76496423"/>
            <w:bookmarkStart w:id="53" w:name="__Fieldmark__2046_731002059"/>
            <w:bookmarkStart w:id="54" w:name="__Fieldmark__236_585671442"/>
            <w:bookmarkStart w:id="55" w:name="__Fieldmark__216_936048179"/>
            <w:bookmarkStart w:id="56" w:name="__Fieldmark__200_670010294"/>
            <w:bookmarkStart w:id="57" w:name="__Fieldmark__182_550280695"/>
            <w:bookmarkStart w:id="58" w:name="__Fieldmark__163_1540663130"/>
            <w:bookmarkStart w:id="59" w:name="__Fieldmark__144_1956811149"/>
            <w:bookmarkStart w:id="60" w:name="__Fieldmark__126_1413228676"/>
            <w:bookmarkStart w:id="61" w:name="__Fieldmark__1919_102243085"/>
            <w:bookmarkStart w:id="62" w:name="__Fieldmark__4761_102243085"/>
            <w:bookmarkStart w:id="63" w:name="__Fieldmark__782_1413228676"/>
            <w:bookmarkStart w:id="64" w:name="__Fieldmark__153_1556925741"/>
            <w:bookmarkStart w:id="65" w:name="__Fieldmark__173_1281128042"/>
            <w:bookmarkStart w:id="66" w:name="__Fieldmark__191_1381250084"/>
            <w:bookmarkStart w:id="67" w:name="__Fieldmark__209_1315119554"/>
            <w:bookmarkStart w:id="68" w:name="__Fieldmark__225_1078132463"/>
            <w:bookmarkStart w:id="69" w:name="__Fieldmark__3278_2135636051"/>
            <w:bookmarkStart w:id="70" w:name="__Fieldmark__261_1183387418"/>
            <w:bookmarkStart w:id="71" w:name="__Fieldmark__2807_573604761"/>
            <w:bookmarkStart w:id="72" w:name="__Fieldmark__2880_2007068679"/>
            <w:bookmarkStart w:id="73" w:name="__Fieldmark__2880_2007068679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3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 xml:space="preserve">W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949_2007068679"/>
            <w:bookmarkStart w:id="75" w:name="__Fieldmark__356_2007068679"/>
            <w:bookmarkStart w:id="76" w:name="__Fieldmark__332_76496423"/>
            <w:bookmarkStart w:id="77" w:name="__Fieldmark__2101_731002059"/>
            <w:bookmarkStart w:id="78" w:name="__Fieldmark__284_585671442"/>
            <w:bookmarkStart w:id="79" w:name="__Fieldmark__258_936048179"/>
            <w:bookmarkStart w:id="80" w:name="__Fieldmark__236_670010294"/>
            <w:bookmarkStart w:id="81" w:name="__Fieldmark__212_550280695"/>
            <w:bookmarkStart w:id="82" w:name="__Fieldmark__187_1540663130"/>
            <w:bookmarkStart w:id="83" w:name="__Fieldmark__162_1956811149"/>
            <w:bookmarkStart w:id="84" w:name="__Fieldmark__138_1413228676"/>
            <w:bookmarkStart w:id="85" w:name="__Fieldmark__1926_102243085"/>
            <w:bookmarkStart w:id="86" w:name="__Fieldmark__4770_102243085"/>
            <w:bookmarkStart w:id="87" w:name="__Fieldmark__797_1413228676"/>
            <w:bookmarkStart w:id="88" w:name="__Fieldmark__174_1556925741"/>
            <w:bookmarkStart w:id="89" w:name="__Fieldmark__200_1281128042"/>
            <w:bookmarkStart w:id="90" w:name="__Fieldmark__224_1381250084"/>
            <w:bookmarkStart w:id="91" w:name="__Fieldmark__248_1315119554"/>
            <w:bookmarkStart w:id="92" w:name="__Fieldmark__270_1078132463"/>
            <w:bookmarkStart w:id="93" w:name="__Fieldmark__3329_2135636051"/>
            <w:bookmarkStart w:id="94" w:name="__Fieldmark__318_1183387418"/>
            <w:bookmarkStart w:id="95" w:name="__Fieldmark__2870_573604761"/>
            <w:bookmarkStart w:id="96" w:name="__Fieldmark__2949_2007068679"/>
            <w:bookmarkStart w:id="97" w:name="__Fieldmark__2949_2007068679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7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 xml:space="preserve">M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8" w:name="__Fieldmark__3018_2007068679"/>
            <w:bookmarkStart w:id="99" w:name="__Fieldmark__422_2007068679"/>
            <w:bookmarkStart w:id="100" w:name="__Fieldmark__392_76496423"/>
            <w:bookmarkStart w:id="101" w:name="__Fieldmark__2155_731002059"/>
            <w:bookmarkStart w:id="102" w:name="__Fieldmark__332_585671442"/>
            <w:bookmarkStart w:id="103" w:name="__Fieldmark__300_936048179"/>
            <w:bookmarkStart w:id="104" w:name="__Fieldmark__272_670010294"/>
            <w:bookmarkStart w:id="105" w:name="__Fieldmark__242_550280695"/>
            <w:bookmarkStart w:id="106" w:name="__Fieldmark__211_1540663130"/>
            <w:bookmarkStart w:id="107" w:name="__Fieldmark__180_1956811149"/>
            <w:bookmarkStart w:id="108" w:name="__Fieldmark__150_1413228676"/>
            <w:bookmarkStart w:id="109" w:name="__Fieldmark__1933_102243085"/>
            <w:bookmarkStart w:id="110" w:name="__Fieldmark__4779_102243085"/>
            <w:bookmarkStart w:id="111" w:name="__Fieldmark__812_1413228676"/>
            <w:bookmarkStart w:id="112" w:name="__Fieldmark__195_1556925741"/>
            <w:bookmarkStart w:id="113" w:name="__Fieldmark__227_1281128042"/>
            <w:bookmarkStart w:id="114" w:name="__Fieldmark__257_1381250084"/>
            <w:bookmarkStart w:id="115" w:name="__Fieldmark__287_1315119554"/>
            <w:bookmarkStart w:id="116" w:name="__Fieldmark__315_1078132463"/>
            <w:bookmarkStart w:id="117" w:name="__Fieldmark__3380_2135636051"/>
            <w:bookmarkStart w:id="118" w:name="__Fieldmark__375_1183387418"/>
            <w:bookmarkStart w:id="119" w:name="__Fieldmark__2933_573604761"/>
            <w:bookmarkStart w:id="120" w:name="__Fieldmark__3018_2007068679"/>
            <w:bookmarkStart w:id="121" w:name="__Fieldmark__3018_2007068679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1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 xml:space="preserve">W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2" w:name="__Fieldmark__3087_2007068679"/>
            <w:bookmarkStart w:id="123" w:name="__Fieldmark__488_2007068679"/>
            <w:bookmarkStart w:id="124" w:name="__Fieldmark__452_76496423"/>
            <w:bookmarkStart w:id="125" w:name="__Fieldmark__2210_731002059"/>
            <w:bookmarkStart w:id="126" w:name="__Fieldmark__380_585671442"/>
            <w:bookmarkStart w:id="127" w:name="__Fieldmark__342_936048179"/>
            <w:bookmarkStart w:id="128" w:name="__Fieldmark__308_670010294"/>
            <w:bookmarkStart w:id="129" w:name="__Fieldmark__272_550280695"/>
            <w:bookmarkStart w:id="130" w:name="__Fieldmark__235_1540663130"/>
            <w:bookmarkStart w:id="131" w:name="__Fieldmark__198_1956811149"/>
            <w:bookmarkStart w:id="132" w:name="__Fieldmark__162_1413228676"/>
            <w:bookmarkStart w:id="133" w:name="__Fieldmark__1940_102243085"/>
            <w:bookmarkStart w:id="134" w:name="__Fieldmark__4788_102243085"/>
            <w:bookmarkStart w:id="135" w:name="__Fieldmark__827_1413228676"/>
            <w:bookmarkStart w:id="136" w:name="__Fieldmark__216_1556925741"/>
            <w:bookmarkStart w:id="137" w:name="__Fieldmark__254_1281128042"/>
            <w:bookmarkStart w:id="138" w:name="__Fieldmark__290_1381250084"/>
            <w:bookmarkStart w:id="139" w:name="__Fieldmark__326_1315119554"/>
            <w:bookmarkStart w:id="140" w:name="__Fieldmark__360_1078132463"/>
            <w:bookmarkStart w:id="141" w:name="__Fieldmark__3431_2135636051"/>
            <w:bookmarkStart w:id="142" w:name="__Fieldmark__432_1183387418"/>
            <w:bookmarkStart w:id="143" w:name="__Fieldmark__2996_573604761"/>
            <w:bookmarkStart w:id="144" w:name="__Fieldmark__3087_2007068679"/>
            <w:bookmarkStart w:id="145" w:name="__Fieldmark__3087_2007068679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5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 xml:space="preserve">M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6" w:name="__Fieldmark__3156_2007068679"/>
            <w:bookmarkStart w:id="147" w:name="__Fieldmark__554_2007068679"/>
            <w:bookmarkStart w:id="148" w:name="__Fieldmark__512_76496423"/>
            <w:bookmarkStart w:id="149" w:name="__Fieldmark__2264_731002059"/>
            <w:bookmarkStart w:id="150" w:name="__Fieldmark__428_585671442"/>
            <w:bookmarkStart w:id="151" w:name="__Fieldmark__384_936048179"/>
            <w:bookmarkStart w:id="152" w:name="__Fieldmark__344_670010294"/>
            <w:bookmarkStart w:id="153" w:name="__Fieldmark__302_550280695"/>
            <w:bookmarkStart w:id="154" w:name="__Fieldmark__259_1540663130"/>
            <w:bookmarkStart w:id="155" w:name="__Fieldmark__216_1956811149"/>
            <w:bookmarkStart w:id="156" w:name="__Fieldmark__174_1413228676"/>
            <w:bookmarkStart w:id="157" w:name="__Fieldmark__1947_102243085"/>
            <w:bookmarkStart w:id="158" w:name="__Fieldmark__4797_102243085"/>
            <w:bookmarkStart w:id="159" w:name="__Fieldmark__842_1413228676"/>
            <w:bookmarkStart w:id="160" w:name="__Fieldmark__237_1556925741"/>
            <w:bookmarkStart w:id="161" w:name="__Fieldmark__281_1281128042"/>
            <w:bookmarkStart w:id="162" w:name="__Fieldmark__323_1381250084"/>
            <w:bookmarkStart w:id="163" w:name="__Fieldmark__365_1315119554"/>
            <w:bookmarkStart w:id="164" w:name="__Fieldmark__405_1078132463"/>
            <w:bookmarkStart w:id="165" w:name="__Fieldmark__3482_2135636051"/>
            <w:bookmarkStart w:id="166" w:name="__Fieldmark__489_1183387418"/>
            <w:bookmarkStart w:id="167" w:name="__Fieldmark__3059_573604761"/>
            <w:bookmarkStart w:id="168" w:name="__Fieldmark__3156_2007068679"/>
            <w:bookmarkStart w:id="169" w:name="__Fieldmark__3156_2007068679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9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8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/>
            </w:pPr>
            <w:r>
              <w:rPr>
                <w:rFonts w:cs="Arial"/>
                <w:sz w:val="18"/>
                <w:szCs w:val="18"/>
              </w:rPr>
              <w:t xml:space="preserve">W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0" w:name="__Fieldmark__3225_2007068679"/>
            <w:bookmarkStart w:id="171" w:name="__Fieldmark__620_2007068679"/>
            <w:bookmarkStart w:id="172" w:name="__Fieldmark__572_76496423"/>
            <w:bookmarkStart w:id="173" w:name="__Fieldmark__2319_731002059"/>
            <w:bookmarkStart w:id="174" w:name="__Fieldmark__476_585671442"/>
            <w:bookmarkStart w:id="175" w:name="__Fieldmark__426_936048179"/>
            <w:bookmarkStart w:id="176" w:name="__Fieldmark__380_670010294"/>
            <w:bookmarkStart w:id="177" w:name="__Fieldmark__332_550280695"/>
            <w:bookmarkStart w:id="178" w:name="__Fieldmark__283_1540663130"/>
            <w:bookmarkStart w:id="179" w:name="__Fieldmark__234_1956811149"/>
            <w:bookmarkStart w:id="180" w:name="__Fieldmark__186_1413228676"/>
            <w:bookmarkStart w:id="181" w:name="__Fieldmark__1954_102243085"/>
            <w:bookmarkStart w:id="182" w:name="__Fieldmark__4806_102243085"/>
            <w:bookmarkStart w:id="183" w:name="__Fieldmark__857_1413228676"/>
            <w:bookmarkStart w:id="184" w:name="__Fieldmark__258_1556925741"/>
            <w:bookmarkStart w:id="185" w:name="__Fieldmark__308_1281128042"/>
            <w:bookmarkStart w:id="186" w:name="__Fieldmark__356_1381250084"/>
            <w:bookmarkStart w:id="187" w:name="__Fieldmark__404_1315119554"/>
            <w:bookmarkStart w:id="188" w:name="__Fieldmark__450_1078132463"/>
            <w:bookmarkStart w:id="189" w:name="__Fieldmark__3533_2135636051"/>
            <w:bookmarkStart w:id="190" w:name="__Fieldmark__546_1183387418"/>
            <w:bookmarkStart w:id="191" w:name="__Fieldmark__3122_573604761"/>
            <w:bookmarkStart w:id="192" w:name="__Fieldmark__3225_2007068679"/>
            <w:bookmarkStart w:id="193" w:name="__Fieldmark__3225_2007068679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3"/>
            <w:r>
              <w:rPr>
                <w:rFonts w:cs="Arial"/>
                <w:sz w:val="18"/>
                <w:szCs w:val="18"/>
              </w:rPr>
            </w:r>
            <w:r>
              <w:fldChar w:fldCharType="end"/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GB"/>
              </w:rPr>
              <w:t>Start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GB"/>
              </w:rPr>
              <w:t>Départ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GB"/>
              </w:rPr>
              <w:t>Start (m):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US"/>
              </w:rPr>
              <w:t>Finish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US"/>
              </w:rPr>
              <w:t>Arrivée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US"/>
              </w:rPr>
              <w:t>Ziel (m):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fr-FR"/>
              </w:rPr>
              <w:t>Vertical Drop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fr-FR"/>
              </w:rPr>
              <w:t>Dénivelée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Höhendifferenz (m):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US"/>
              </w:rPr>
              <w:t>Length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US"/>
              </w:rPr>
              <w:t>Longueur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US"/>
              </w:rPr>
              <w:t>Länge (m):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sz w:val="18"/>
                <w:szCs w:val="18"/>
              </w:rPr>
              <w:t>* Minimum width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sz w:val="18"/>
                <w:szCs w:val="18"/>
              </w:rPr>
              <w:t>* Largeur minimale (m):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sz w:val="18"/>
                <w:szCs w:val="18"/>
              </w:rPr>
              <w:t>* Mindestbreite (m):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color w:val="FF3333"/>
                <w:sz w:val="12"/>
                <w:szCs w:val="12"/>
                <w:highlight w:val="yellow"/>
              </w:rPr>
            </w:pPr>
            <w:r>
              <w:rPr>
                <w:rFonts w:cs="Arial"/>
                <w:color w:val="FF3333"/>
                <w:sz w:val="12"/>
                <w:szCs w:val="12"/>
                <w:highlight w:val="yellow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Average gradient %: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Pente moyenne %: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Durchschnittliche Neigung: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Max. gradient %: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Pente max. %: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Grösste Neigung %: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Min. gradient %: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Pente min. %: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Geringste Neigung %: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00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Orientation: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Orientation:</w:t>
            </w:r>
          </w:p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</w:rPr>
              <w:t>Himmelsrichtung:</w:t>
            </w:r>
          </w:p>
        </w:tc>
        <w:tc>
          <w:tcPr>
            <w:tcW w:w="17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426" w:leader="none"/>
                <w:tab w:val="left" w:pos="7797" w:leader="hyphen"/>
                <w:tab w:val="left" w:pos="10206" w:leader="hyphen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Normal"/>
        <w:rPr>
          <w:b/>
          <w:b/>
          <w:bCs/>
          <w:sz w:val="12"/>
          <w:szCs w:val="12"/>
          <w:lang w:val="en-AU"/>
        </w:rPr>
      </w:pPr>
      <w:r>
        <w:rPr>
          <w:b/>
          <w:bCs/>
          <w:sz w:val="12"/>
          <w:szCs w:val="12"/>
          <w:lang w:val="en-AU"/>
        </w:rPr>
        <w:t>* Optional / Optionnel / Optional</w:t>
      </w:r>
    </w:p>
    <w:p>
      <w:pPr>
        <w:pStyle w:val="Normal"/>
        <w:rPr>
          <w:b/>
          <w:b/>
          <w:bCs/>
          <w:sz w:val="12"/>
          <w:szCs w:val="12"/>
          <w:lang w:val="en-AU"/>
        </w:rPr>
      </w:pPr>
      <w:r>
        <w:rPr>
          <w:b/>
          <w:bCs/>
          <w:sz w:val="12"/>
          <w:szCs w:val="12"/>
          <w:lang w:val="en-AU"/>
        </w:rPr>
      </w:r>
    </w:p>
    <w:p>
      <w:pPr>
        <w:pStyle w:val="Normal"/>
        <w:rPr>
          <w:rFonts w:eastAsia="MS Mincho" w:cs="Arial"/>
          <w:i/>
          <w:i/>
          <w:iCs/>
          <w:color w:val="003BA2"/>
          <w:sz w:val="14"/>
          <w:szCs w:val="30"/>
          <w:lang w:val="de-CH" w:eastAsia="en-US"/>
        </w:rPr>
      </w:pPr>
      <w:r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r>
    </w:p>
    <w:p>
      <w:pPr>
        <w:pStyle w:val="Normal"/>
        <w:ind w:left="284" w:right="0" w:hanging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779"/>
      </w:tblGrid>
      <w:tr>
        <w:trPr/>
        <w:tc>
          <w:tcPr>
            <w:tcW w:w="510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4b.</w:t>
            </w:r>
          </w:p>
        </w:tc>
        <w:tc>
          <w:tcPr>
            <w:tcW w:w="877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10206" w:leader="hyphen"/>
              </w:tabs>
              <w:rPr/>
            </w:pPr>
            <w:r>
              <w:rPr>
                <w:rFonts w:cs="Arial"/>
                <w:sz w:val="18"/>
                <w:szCs w:val="18"/>
                <w:lang w:val="en-US"/>
              </w:rPr>
              <w:t>Exceptions (Vertical drop, # Direction changes, etc):</w:t>
            </w:r>
          </w:p>
          <w:p>
            <w:pPr>
              <w:pStyle w:val="Normal"/>
              <w:rPr/>
            </w:pPr>
            <w:r>
              <w:rPr>
                <w:rFonts w:eastAsia="Times New Roman" w:cs="Arial"/>
                <w:color w:val="00000A"/>
                <w:sz w:val="18"/>
                <w:szCs w:val="18"/>
                <w:lang w:val="en-US" w:eastAsia="de-DE" w:bidi="ar-SA"/>
              </w:rPr>
              <w:t>Exceptions (Dénivelée, # Changements de direction, etc)</w:t>
            </w:r>
            <w:r>
              <w:rPr>
                <w:rFonts w:cs="Arial"/>
                <w:sz w:val="18"/>
                <w:szCs w:val="18"/>
                <w:lang w:val="fr-FR"/>
              </w:rPr>
              <w:t>:</w:t>
            </w:r>
          </w:p>
          <w:p>
            <w:pPr>
              <w:pStyle w:val="Normal"/>
              <w:rPr/>
            </w:pPr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Ausnahmen (</w:t>
            </w:r>
            <w:r>
              <w:rPr>
                <w:rFonts w:eastAsia="MS Mincho" w:cs="Arial"/>
                <w:color w:val="000000"/>
                <w:sz w:val="18"/>
                <w:szCs w:val="18"/>
                <w:lang w:val="en-US" w:eastAsia="ja-JP" w:bidi="ar-SA"/>
              </w:rPr>
              <w:t xml:space="preserve">Höhendifferenz, # </w:t>
            </w:r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Richtungsänderungen, etc)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>
        <w:trPr/>
        <w:tc>
          <w:tcPr>
            <w:tcW w:w="51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/>
            </w:pPr>
            <w:r>
              <w:rPr>
                <w:i/>
                <w:iCs/>
                <w:color w:val="FF333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3333"/>
                <w:sz w:val="16"/>
                <w:szCs w:val="16"/>
              </w:rPr>
              <w:t xml:space="preserve"> </w:t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FF3333"/>
                <w:sz w:val="16"/>
                <w:szCs w:val="16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FF3333"/>
                <w:sz w:val="16"/>
                <w:szCs w:val="16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FF3333"/>
                <w:sz w:val="16"/>
                <w:szCs w:val="16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FF3333"/>
                <w:sz w:val="16"/>
                <w:szCs w:val="16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FF3333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bCs/>
          <w:sz w:val="12"/>
          <w:szCs w:val="12"/>
          <w:lang w:val="en-AU"/>
        </w:rPr>
      </w:pPr>
      <w:r>
        <w:rPr>
          <w:b/>
          <w:bCs/>
          <w:sz w:val="12"/>
          <w:szCs w:val="12"/>
          <w:lang w:val="en-AU"/>
        </w:rPr>
      </w:r>
    </w:p>
    <w:p>
      <w:pPr>
        <w:pStyle w:val="Normal"/>
        <w:rPr>
          <w:b/>
          <w:b/>
          <w:bCs/>
          <w:sz w:val="12"/>
          <w:szCs w:val="12"/>
          <w:lang w:val="en-AU"/>
        </w:rPr>
      </w:pPr>
      <w:r>
        <w:rPr>
          <w:b/>
          <w:bCs/>
          <w:sz w:val="12"/>
          <w:szCs w:val="12"/>
          <w:lang w:val="en-AU"/>
        </w:rPr>
      </w:r>
    </w:p>
    <w:p>
      <w:pPr>
        <w:pStyle w:val="Normal"/>
        <w:rPr>
          <w:b/>
          <w:b/>
          <w:bCs/>
          <w:sz w:val="12"/>
          <w:szCs w:val="12"/>
          <w:lang w:val="en-AU"/>
        </w:rPr>
      </w:pPr>
      <w:r>
        <w:rPr>
          <w:b/>
          <w:bCs/>
          <w:sz w:val="12"/>
          <w:szCs w:val="12"/>
          <w:lang w:val="en-AU"/>
        </w:rPr>
      </w:r>
    </w:p>
    <w:p>
      <w:pPr>
        <w:pStyle w:val="Normal"/>
        <w:spacing w:lineRule="exact" w:line="180"/>
        <w:ind w:left="284" w:right="0" w:hanging="0"/>
        <w:rPr/>
      </w:pPr>
      <w:r>
        <w:rPr>
          <w:rFonts w:eastAsia="MS Mincho" w:cs="Arial"/>
          <w:i/>
          <w:iCs/>
          <w:color w:val="003BA2"/>
          <w:sz w:val="14"/>
          <w:szCs w:val="30"/>
          <w:lang w:val="en-US" w:eastAsia="en-US"/>
        </w:rPr>
        <w:t>The applicant has responsibility for the observance of applicable environmental regulations</w:t>
      </w:r>
      <w:r>
        <w:rPr>
          <w:rFonts w:eastAsia="MS Mincho" w:cs="Arial"/>
          <w:i/>
          <w:iCs/>
          <w:color w:val="003BA2"/>
          <w:sz w:val="30"/>
          <w:szCs w:val="30"/>
          <w:lang w:val="en-US" w:eastAsia="en-US"/>
        </w:rPr>
        <w:t>.</w:t>
      </w:r>
    </w:p>
    <w:p>
      <w:pPr>
        <w:pStyle w:val="Normal"/>
        <w:ind w:left="284" w:right="0" w:hanging="0"/>
        <w:rPr/>
      </w:pPr>
      <w:r>
        <w:rPr>
          <w:rFonts w:eastAsia="MS Mincho" w:cs="Arial"/>
          <w:i/>
          <w:iCs/>
          <w:color w:val="003BA2"/>
          <w:sz w:val="14"/>
          <w:szCs w:val="30"/>
          <w:lang w:val="en-US" w:eastAsia="en-US"/>
        </w:rPr>
        <w:t>Le demandeur est responsable de l’observation des règles applicables à l’environnement.</w:t>
      </w:r>
    </w:p>
    <w:p>
      <w:pPr>
        <w:pStyle w:val="Normal"/>
        <w:ind w:left="284" w:right="0" w:hanging="0"/>
        <w:rPr>
          <w:b w:val="false"/>
          <w:b w:val="false"/>
          <w:bCs w:val="false"/>
          <w:sz w:val="12"/>
          <w:szCs w:val="12"/>
          <w:lang w:val="en-AU"/>
        </w:rPr>
      </w:pPr>
      <w:r>
        <w:rPr>
          <w:rFonts w:eastAsia="MS Mincho" w:cs="Arial"/>
          <w:b w:val="false"/>
          <w:bCs w:val="false"/>
          <w:i/>
          <w:iCs/>
          <w:color w:val="003BA2"/>
          <w:sz w:val="14"/>
          <w:szCs w:val="30"/>
          <w:lang w:val="de-CH" w:eastAsia="en-US"/>
        </w:rPr>
        <w:t>Der Antragsteller ist dafür verantwortlich, dass die geltenden Umwetschutzbestimmungen eingehalten werden.</w:t>
      </w:r>
    </w:p>
    <w:p>
      <w:pPr>
        <w:pStyle w:val="Normal"/>
        <w:rPr>
          <w:b/>
          <w:b/>
          <w:bCs/>
          <w:sz w:val="12"/>
          <w:szCs w:val="12"/>
          <w:lang w:val="en-AU"/>
        </w:rPr>
      </w:pPr>
      <w:r>
        <w:rPr>
          <w:b/>
          <w:bCs/>
          <w:sz w:val="12"/>
          <w:szCs w:val="12"/>
          <w:lang w:val="en-AU"/>
        </w:rPr>
      </w:r>
    </w:p>
    <w:p>
      <w:pPr>
        <w:pStyle w:val="Normal"/>
        <w:rPr>
          <w:b/>
          <w:b/>
          <w:bCs/>
          <w:sz w:val="12"/>
          <w:szCs w:val="12"/>
          <w:lang w:val="en-AU"/>
        </w:rPr>
      </w:pPr>
      <w:r>
        <w:rPr>
          <w:b/>
          <w:bCs/>
          <w:sz w:val="12"/>
          <w:szCs w:val="12"/>
          <w:lang w:val="en-AU"/>
        </w:rPr>
      </w:r>
    </w:p>
    <w:p>
      <w:pPr>
        <w:pStyle w:val="Normal"/>
        <w:rPr>
          <w:b/>
          <w:b/>
          <w:bCs/>
          <w:sz w:val="12"/>
          <w:szCs w:val="12"/>
          <w:lang w:val="en-AU"/>
        </w:rPr>
      </w:pPr>
      <w:r>
        <w:rPr>
          <w:b/>
          <w:bCs/>
          <w:sz w:val="12"/>
          <w:szCs w:val="12"/>
          <w:lang w:val="en-AU"/>
        </w:rPr>
      </w:r>
    </w:p>
    <w:p>
      <w:pPr>
        <w:pStyle w:val="Normal"/>
        <w:rPr>
          <w:b/>
          <w:b/>
          <w:bCs/>
          <w:sz w:val="12"/>
          <w:szCs w:val="12"/>
          <w:lang w:val="en-AU"/>
        </w:rPr>
      </w:pPr>
      <w:r>
        <w:rPr>
          <w:b/>
          <w:bCs/>
          <w:sz w:val="12"/>
          <w:szCs w:val="12"/>
          <w:lang w:val="en-AU"/>
        </w:rPr>
      </w:r>
    </w:p>
    <w:tbl>
      <w:tblPr>
        <w:tblW w:w="989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2980"/>
        <w:gridCol w:w="670"/>
        <w:gridCol w:w="439"/>
        <w:gridCol w:w="660"/>
        <w:gridCol w:w="443"/>
        <w:gridCol w:w="1994"/>
        <w:gridCol w:w="680"/>
        <w:gridCol w:w="516"/>
        <w:gridCol w:w="612"/>
        <w:gridCol w:w="477"/>
      </w:tblGrid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5.</w:t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Water supply available: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Branchement d'eau: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Wasseranschluss:</w:t>
            </w:r>
          </w:p>
        </w:tc>
        <w:tc>
          <w:tcPr>
            <w:tcW w:w="67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oui: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ja:</w:t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4" w:name="__Fieldmark__3495_2007068679"/>
            <w:bookmarkStart w:id="195" w:name="__Fieldmark__889_2007068679"/>
            <w:bookmarkStart w:id="196" w:name="__Fieldmark__844_76496423"/>
            <w:bookmarkStart w:id="197" w:name="__Fieldmark__2551_731002059"/>
            <w:bookmarkStart w:id="198" w:name="__Fieldmark__702_585671442"/>
            <w:bookmarkStart w:id="199" w:name="__Fieldmark__646_936048179"/>
            <w:bookmarkStart w:id="200" w:name="__Fieldmark__599_670010294"/>
            <w:bookmarkStart w:id="201" w:name="__Fieldmark__545_550280695"/>
            <w:bookmarkStart w:id="202" w:name="__Fieldmark__485_1540663130"/>
            <w:bookmarkStart w:id="203" w:name="__Fieldmark__430_1956811149"/>
            <w:bookmarkStart w:id="204" w:name="__Fieldmark__375_1413228676"/>
            <w:bookmarkStart w:id="205" w:name="Check3"/>
            <w:bookmarkStart w:id="206" w:name="__Fieldmark__2152_102243085"/>
            <w:bookmarkStart w:id="207" w:name="__Fieldmark__4992_102243085"/>
            <w:bookmarkStart w:id="208" w:name="__Fieldmark__1049_1413228676"/>
            <w:bookmarkStart w:id="209" w:name="__Fieldmark__457_1556925741"/>
            <w:bookmarkStart w:id="210" w:name="__Fieldmark__522_1281128042"/>
            <w:bookmarkStart w:id="211" w:name="__Fieldmark__572_1381250084"/>
            <w:bookmarkStart w:id="212" w:name="__Fieldmark__626_1315119554"/>
            <w:bookmarkStart w:id="213" w:name="__Fieldmark__673_1078132463"/>
            <w:bookmarkStart w:id="214" w:name="__Fieldmark__3762_2135636051"/>
            <w:bookmarkStart w:id="215" w:name="__Fieldmark__781_1183387418"/>
            <w:bookmarkStart w:id="216" w:name="__Fieldmark__3386_573604761"/>
            <w:bookmarkStart w:id="217" w:name="__Fieldmark__3495_2007068679"/>
            <w:bookmarkStart w:id="218" w:name="__Fieldmark__3495_2007068679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8"/>
            <w:r>
              <w:rPr/>
            </w:r>
            <w:r>
              <w:fldChar w:fldCharType="end"/>
            </w:r>
          </w:p>
        </w:tc>
        <w:tc>
          <w:tcPr>
            <w:tcW w:w="66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non: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nein:</w:t>
            </w:r>
          </w:p>
        </w:tc>
        <w:tc>
          <w:tcPr>
            <w:tcW w:w="443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9" w:name="__Fieldmark__3569_2007068679"/>
            <w:bookmarkStart w:id="220" w:name="__Fieldmark__960_2007068679"/>
            <w:bookmarkStart w:id="221" w:name="__Fieldmark__909_76496423"/>
            <w:bookmarkStart w:id="222" w:name="__Fieldmark__2610_731002059"/>
            <w:bookmarkStart w:id="223" w:name="__Fieldmark__755_585671442"/>
            <w:bookmarkStart w:id="224" w:name="__Fieldmark__693_936048179"/>
            <w:bookmarkStart w:id="225" w:name="__Fieldmark__640_670010294"/>
            <w:bookmarkStart w:id="226" w:name="__Fieldmark__580_550280695"/>
            <w:bookmarkStart w:id="227" w:name="__Fieldmark__514_1540663130"/>
            <w:bookmarkStart w:id="228" w:name="__Fieldmark__453_1956811149"/>
            <w:bookmarkStart w:id="229" w:name="__Fieldmark__392_1413228676"/>
            <w:bookmarkStart w:id="230" w:name="Check5"/>
            <w:bookmarkStart w:id="231" w:name="__Fieldmark__2169_102243085"/>
            <w:bookmarkStart w:id="232" w:name="__Fieldmark__5006_102243085"/>
            <w:bookmarkStart w:id="233" w:name="__Fieldmark__1069_1413228676"/>
            <w:bookmarkStart w:id="234" w:name="__Fieldmark__483_1556925741"/>
            <w:bookmarkStart w:id="235" w:name="__Fieldmark__554_1281128042"/>
            <w:bookmarkStart w:id="236" w:name="__Fieldmark__610_1381250084"/>
            <w:bookmarkStart w:id="237" w:name="__Fieldmark__670_1315119554"/>
            <w:bookmarkStart w:id="238" w:name="__Fieldmark__723_1078132463"/>
            <w:bookmarkStart w:id="239" w:name="__Fieldmark__3818_2135636051"/>
            <w:bookmarkStart w:id="240" w:name="__Fieldmark__843_1183387418"/>
            <w:bookmarkStart w:id="241" w:name="__Fieldmark__3454_573604761"/>
            <w:bookmarkStart w:id="242" w:name="__Fieldmark__3569_2007068679"/>
            <w:bookmarkStart w:id="243" w:name="__Fieldmark__3569_200706867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3"/>
            <w:r>
              <w:rPr/>
            </w:r>
            <w:r>
              <w:fldChar w:fldCharType="end"/>
            </w:r>
          </w:p>
        </w:tc>
        <w:tc>
          <w:tcPr>
            <w:tcW w:w="1994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Snow making: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Neige artificielle: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Beschneiungsanlage: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oui: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ja:</w:t>
            </w:r>
          </w:p>
        </w:tc>
        <w:tc>
          <w:tcPr>
            <w:tcW w:w="516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4" w:name="__Fieldmark__3643_2007068679"/>
            <w:bookmarkStart w:id="245" w:name="__Fieldmark__1031_2007068679"/>
            <w:bookmarkStart w:id="246" w:name="__Fieldmark__974_76496423"/>
            <w:bookmarkStart w:id="247" w:name="__Fieldmark__2669_731002059"/>
            <w:bookmarkStart w:id="248" w:name="__Fieldmark__808_585671442"/>
            <w:bookmarkStart w:id="249" w:name="__Fieldmark__740_936048179"/>
            <w:bookmarkStart w:id="250" w:name="__Fieldmark__681_670010294"/>
            <w:bookmarkStart w:id="251" w:name="__Fieldmark__615_550280695"/>
            <w:bookmarkStart w:id="252" w:name="__Fieldmark__543_1540663130"/>
            <w:bookmarkStart w:id="253" w:name="__Fieldmark__476_1956811149"/>
            <w:bookmarkStart w:id="254" w:name="__Fieldmark__409_1413228676"/>
            <w:bookmarkStart w:id="255" w:name="__Fieldmark__2192_102243085"/>
            <w:bookmarkStart w:id="256" w:name="__Fieldmark__5020_102243085"/>
            <w:bookmarkStart w:id="257" w:name="__Fieldmark__1089_1413228676"/>
            <w:bookmarkStart w:id="258" w:name="__Fieldmark__509_1556925741"/>
            <w:bookmarkStart w:id="259" w:name="__Fieldmark__586_1281128042"/>
            <w:bookmarkStart w:id="260" w:name="__Fieldmark__648_1381250084"/>
            <w:bookmarkStart w:id="261" w:name="__Fieldmark__714_1315119554"/>
            <w:bookmarkStart w:id="262" w:name="__Fieldmark__773_1078132463"/>
            <w:bookmarkStart w:id="263" w:name="__Fieldmark__3874_2135636051"/>
            <w:bookmarkStart w:id="264" w:name="__Fieldmark__905_1183387418"/>
            <w:bookmarkStart w:id="265" w:name="__Fieldmark__3522_573604761"/>
            <w:bookmarkStart w:id="266" w:name="__Fieldmark__3643_2007068679"/>
            <w:bookmarkStart w:id="267" w:name="__Fieldmark__3643_2007068679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7"/>
            <w:r>
              <w:rPr/>
            </w:r>
            <w:r>
              <w:fldChar w:fldCharType="end"/>
            </w:r>
          </w:p>
        </w:tc>
        <w:tc>
          <w:tcPr>
            <w:tcW w:w="612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non: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nein:</w:t>
            </w:r>
          </w:p>
        </w:tc>
        <w:tc>
          <w:tcPr>
            <w:tcW w:w="477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8" w:name="__Fieldmark__3714_2007068679"/>
            <w:bookmarkStart w:id="269" w:name="__Fieldmark__1099_2007068679"/>
            <w:bookmarkStart w:id="270" w:name="__Fieldmark__1036_76496423"/>
            <w:bookmarkStart w:id="271" w:name="__Fieldmark__2725_731002059"/>
            <w:bookmarkStart w:id="272" w:name="__Fieldmark__858_585671442"/>
            <w:bookmarkStart w:id="273" w:name="__Fieldmark__784_936048179"/>
            <w:bookmarkStart w:id="274" w:name="__Fieldmark__719_670010294"/>
            <w:bookmarkStart w:id="275" w:name="__Fieldmark__647_550280695"/>
            <w:bookmarkStart w:id="276" w:name="__Fieldmark__569_1540663130"/>
            <w:bookmarkStart w:id="277" w:name="__Fieldmark__496_1956811149"/>
            <w:bookmarkStart w:id="278" w:name="__Fieldmark__423_1413228676"/>
            <w:bookmarkStart w:id="279" w:name="__Fieldmark__2206_102243085"/>
            <w:bookmarkStart w:id="280" w:name="__Fieldmark__5031_102243085"/>
            <w:bookmarkStart w:id="281" w:name="__Fieldmark__1106_1413228676"/>
            <w:bookmarkStart w:id="282" w:name="__Fieldmark__532_1556925741"/>
            <w:bookmarkStart w:id="283" w:name="__Fieldmark__615_1281128042"/>
            <w:bookmarkStart w:id="284" w:name="__Fieldmark__683_1381250084"/>
            <w:bookmarkStart w:id="285" w:name="__Fieldmark__755_1315119554"/>
            <w:bookmarkStart w:id="286" w:name="__Fieldmark__820_1078132463"/>
            <w:bookmarkStart w:id="287" w:name="__Fieldmark__3927_2135636051"/>
            <w:bookmarkStart w:id="288" w:name="__Fieldmark__964_1183387418"/>
            <w:bookmarkStart w:id="289" w:name="__Fieldmark__3587_573604761"/>
            <w:bookmarkStart w:id="290" w:name="__Fieldmark__3714_2007068679"/>
            <w:bookmarkStart w:id="291" w:name="__Fieldmark__3714_2007068679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1"/>
            <w:r>
              <w:rPr/>
            </w:r>
            <w:r>
              <w:fldChar w:fldCharType="end"/>
            </w:r>
          </w:p>
        </w:tc>
      </w:tr>
    </w:tbl>
    <w:p>
      <w:pPr>
        <w:pStyle w:val="Normal"/>
        <w:tabs>
          <w:tab w:val="left" w:pos="426" w:leader="none"/>
          <w:tab w:val="left" w:pos="3261" w:leader="none"/>
          <w:tab w:val="left" w:pos="4253" w:leader="none"/>
          <w:tab w:val="left" w:pos="5387" w:leader="none"/>
          <w:tab w:val="left" w:pos="5812" w:leader="none"/>
          <w:tab w:val="left" w:pos="7371" w:leader="none"/>
          <w:tab w:val="left" w:pos="8505" w:leader="none"/>
        </w:tabs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ind w:left="284" w:right="0" w:hanging="0"/>
        <w:rPr>
          <w:rFonts w:eastAsia="MS Mincho" w:cs="Arial"/>
          <w:i/>
          <w:i/>
          <w:iCs/>
          <w:color w:val="003BA2"/>
          <w:sz w:val="14"/>
          <w:szCs w:val="30"/>
          <w:lang w:val="de-CH" w:eastAsia="en-US"/>
        </w:rPr>
      </w:pPr>
      <w:r>
        <w:rPr>
          <w:rFonts w:eastAsia="MS Mincho" w:cs="Arial"/>
          <w:i/>
          <w:iCs/>
          <w:color w:val="003BA2"/>
          <w:sz w:val="14"/>
          <w:szCs w:val="30"/>
          <w:lang w:val="de-CH" w:eastAsia="en-US"/>
        </w:rPr>
      </w:r>
    </w:p>
    <w:p>
      <w:pPr>
        <w:pStyle w:val="Normal"/>
        <w:ind w:left="284" w:right="0" w:hanging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8858"/>
      </w:tblGrid>
      <w:tr>
        <w:trPr/>
        <w:tc>
          <w:tcPr>
            <w:tcW w:w="431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6.</w:t>
            </w:r>
          </w:p>
        </w:tc>
        <w:tc>
          <w:tcPr>
            <w:tcW w:w="885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10206" w:leader="hyphen"/>
              </w:tabs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Minimum protection necessary:</w:t>
            </w:r>
          </w:p>
          <w:p>
            <w:pPr>
              <w:pStyle w:val="Normal"/>
              <w:rPr/>
            </w:pPr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Protection minimale nécessaire</w:t>
            </w:r>
            <w:r>
              <w:rPr>
                <w:rFonts w:cs="Arial"/>
                <w:sz w:val="18"/>
                <w:szCs w:val="18"/>
                <w:lang w:val="fr-FR"/>
              </w:rPr>
              <w:t>:</w:t>
            </w:r>
          </w:p>
          <w:p>
            <w:pPr>
              <w:pStyle w:val="Normal"/>
              <w:rPr/>
            </w:pPr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Mindestanforderungen für die Absicherung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>
        <w:trPr/>
        <w:tc>
          <w:tcPr>
            <w:tcW w:w="431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/>
            </w:pPr>
            <w:r>
              <w:rPr>
                <w:i/>
                <w:iCs/>
                <w:color w:val="FF333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3333"/>
                <w:sz w:val="16"/>
                <w:szCs w:val="16"/>
              </w:rPr>
              <w:t xml:space="preserve"> </w:t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FF3333"/>
                <w:sz w:val="16"/>
                <w:szCs w:val="16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00000A"/>
                <w:sz w:val="16"/>
                <w:szCs w:val="16"/>
              </w:rPr>
              <w:t>__________________________________________________________________________________________________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 w:val="false"/>
                <w:i w:val="false"/>
                <w:iCs w:val="false"/>
                <w:color w:val="00000A"/>
                <w:sz w:val="16"/>
                <w:szCs w:val="16"/>
              </w:rPr>
            </w:pPr>
            <w:r>
              <w:rPr>
                <w:b/>
                <w:bCs/>
                <w:i w:val="false"/>
                <w:iCs w:val="false"/>
                <w:color w:val="00000A"/>
                <w:sz w:val="16"/>
                <w:szCs w:val="16"/>
              </w:rPr>
              <w:t xml:space="preserve">6.1 </w:t>
            </w:r>
            <w:r>
              <w:rPr>
                <w:b/>
                <w:bCs/>
                <w:i w:val="false"/>
                <w:iCs w:val="false"/>
                <w:color w:val="00000A"/>
                <w:sz w:val="16"/>
                <w:szCs w:val="16"/>
              </w:rPr>
              <w:t>FINISH AREA</w:t>
            </w:r>
            <w:r>
              <w:rPr>
                <w:i w:val="false"/>
                <w:iCs w:val="false"/>
                <w:color w:val="00000A"/>
                <w:sz w:val="16"/>
                <w:szCs w:val="16"/>
              </w:rPr>
              <w:t xml:space="preserve"> details (width, length, protections):</w:t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FF3333"/>
                <w:sz w:val="16"/>
                <w:szCs w:val="16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6"/>
                <w:szCs w:val="16"/>
              </w:rPr>
            </w:pPr>
            <w:r>
              <w:rPr>
                <w:i/>
                <w:iCs/>
                <w:color w:val="FF3333"/>
                <w:sz w:val="16"/>
                <w:szCs w:val="16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p>
      <w:pPr>
        <w:pStyle w:val="Normal"/>
        <w:jc w:val="center"/>
        <w:rPr/>
      </w:pPr>
      <w:r>
        <w:rPr>
          <w:rFonts w:cs="Arial"/>
          <w:b/>
          <w:i/>
          <w:sz w:val="18"/>
          <w:szCs w:val="18"/>
          <w:lang w:val="en-US"/>
        </w:rPr>
        <w:t>Important! The Jury may require additional protection.</w:t>
      </w:r>
    </w:p>
    <w:p>
      <w:pPr>
        <w:pStyle w:val="Normal"/>
        <w:jc w:val="center"/>
        <w:rPr>
          <w:rFonts w:eastAsia="MS Mincho" w:cs="Arial"/>
          <w:b/>
          <w:b/>
          <w:i/>
          <w:i/>
          <w:color w:val="000000"/>
          <w:sz w:val="18"/>
          <w:szCs w:val="18"/>
          <w:lang w:val="fr-FR" w:eastAsia="ja-JP"/>
        </w:rPr>
      </w:pPr>
      <w:r>
        <w:rPr>
          <w:rFonts w:eastAsia="MS Mincho" w:cs="Arial"/>
          <w:b/>
          <w:i/>
          <w:color w:val="000000"/>
          <w:sz w:val="18"/>
          <w:szCs w:val="18"/>
          <w:lang w:val="fr-FR" w:eastAsia="ja-JP"/>
        </w:rPr>
        <w:t>Important! Le jury peut demander toutes protections supplémentaires.</w:t>
      </w:r>
    </w:p>
    <w:p>
      <w:pPr>
        <w:pStyle w:val="Normal"/>
        <w:jc w:val="center"/>
        <w:rPr>
          <w:rFonts w:eastAsia="MS Mincho" w:cs="Arial"/>
          <w:b/>
          <w:b/>
          <w:i/>
          <w:i/>
          <w:color w:val="000000"/>
          <w:sz w:val="18"/>
          <w:szCs w:val="18"/>
          <w:lang w:eastAsia="ja-JP"/>
        </w:rPr>
      </w:pPr>
      <w:r>
        <w:rPr>
          <w:rFonts w:eastAsia="MS Mincho" w:cs="Arial"/>
          <w:b/>
          <w:i/>
          <w:color w:val="000000"/>
          <w:sz w:val="18"/>
          <w:szCs w:val="18"/>
          <w:lang w:eastAsia="ja-JP"/>
        </w:rPr>
        <w:t>Wichtig! Die Jury kann zusätzlichen Absicherungen verlangen.</w:t>
      </w:r>
    </w:p>
    <w:p>
      <w:pPr>
        <w:pStyle w:val="Normal"/>
        <w:rPr>
          <w:sz w:val="8"/>
          <w:szCs w:val="8"/>
          <w:lang w:val="de-CH"/>
        </w:rPr>
      </w:pPr>
      <w:r>
        <w:rPr>
          <w:sz w:val="8"/>
          <w:szCs w:val="8"/>
          <w:lang w:val="de-CH"/>
        </w:rPr>
      </w:r>
    </w:p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822"/>
      </w:tblGrid>
      <w:tr>
        <w:trPr/>
        <w:tc>
          <w:tcPr>
            <w:tcW w:w="467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7.</w:t>
            </w:r>
          </w:p>
        </w:tc>
        <w:tc>
          <w:tcPr>
            <w:tcW w:w="88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10206" w:leader="hyphen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Emergency evacuation arrangements:</w:t>
            </w:r>
          </w:p>
          <w:p>
            <w:pPr>
              <w:pStyle w:val="Normal"/>
              <w:rPr/>
            </w:pPr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Modalités d'évacuation d'urgence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Abtransportmöglichkeiten bei Notfällen:</w:t>
            </w:r>
          </w:p>
        </w:tc>
      </w:tr>
      <w:tr>
        <w:trPr/>
        <w:tc>
          <w:tcPr>
            <w:tcW w:w="46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</w:rPr>
            </w:pPr>
            <w:r>
              <w:rPr>
                <w:i/>
                <w:iCs/>
                <w:color w:val="FF3333"/>
                <w:sz w:val="18"/>
                <w:szCs w:val="18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</w:rPr>
            </w:pPr>
            <w:r>
              <w:rPr>
                <w:i/>
                <w:iCs/>
                <w:color w:val="FF3333"/>
                <w:sz w:val="18"/>
                <w:szCs w:val="18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</w:rPr>
            </w:pPr>
            <w:r>
              <w:rPr>
                <w:i/>
                <w:iCs/>
                <w:color w:val="FF3333"/>
                <w:sz w:val="18"/>
                <w:szCs w:val="18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822"/>
      </w:tblGrid>
      <w:tr>
        <w:trPr/>
        <w:tc>
          <w:tcPr>
            <w:tcW w:w="467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8.</w:t>
            </w:r>
          </w:p>
        </w:tc>
        <w:tc>
          <w:tcPr>
            <w:tcW w:w="88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10206" w:leader="hyphen"/>
              </w:tabs>
              <w:rPr/>
            </w:pPr>
            <w:r>
              <w:rPr>
                <w:sz w:val="18"/>
                <w:szCs w:val="18"/>
                <w:lang w:val="en-GB"/>
              </w:rPr>
              <w:t>Connection and cabling start-finish (timing cables: pairs nr and type, outlets along the course):</w:t>
            </w:r>
          </w:p>
          <w:p>
            <w:pPr>
              <w:pStyle w:val="Normal"/>
              <w:tabs>
                <w:tab w:val="left" w:pos="426" w:leader="none"/>
                <w:tab w:val="left" w:pos="10206" w:leader="dot"/>
              </w:tabs>
              <w:rPr/>
            </w:pPr>
            <w:r>
              <w:rPr>
                <w:sz w:val="18"/>
                <w:szCs w:val="18"/>
                <w:lang w:val="fr-FR"/>
              </w:rPr>
              <w:t>Liaisons et câblages</w:t>
            </w:r>
            <w:r>
              <w:rPr>
                <w:rFonts w:eastAsia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départ-arrivée (câbles électrique de chronométrage: nr et type, dérivations):</w:t>
            </w:r>
          </w:p>
          <w:p>
            <w:pPr>
              <w:pStyle w:val="Normal"/>
              <w:tabs>
                <w:tab w:val="left" w:pos="426" w:leader="none"/>
                <w:tab w:val="left" w:pos="10206" w:leader="hyphen"/>
              </w:tabs>
              <w:rPr/>
            </w:pPr>
            <w:r>
              <w:rPr>
                <w:sz w:val="18"/>
                <w:szCs w:val="18"/>
              </w:rPr>
              <w:t>Verbindungen und Verkabelungen Start-Ziel (Elektrisches Zeitnehmungskabel: paar nr, Anschl</w:t>
            </w:r>
            <w:r>
              <w:rPr>
                <w:rFonts w:eastAsia="MS Mincho" w:cs="Arial"/>
                <w:color w:val="000000"/>
                <w:sz w:val="18"/>
                <w:szCs w:val="18"/>
                <w:lang w:val="en-US" w:eastAsia="ja-JP"/>
              </w:rPr>
              <w:t>üsse</w:t>
            </w:r>
            <w:r>
              <w:rPr>
                <w:sz w:val="18"/>
                <w:szCs w:val="18"/>
              </w:rPr>
              <w:t>):</w:t>
            </w:r>
          </w:p>
        </w:tc>
      </w:tr>
      <w:tr>
        <w:trPr>
          <w:trHeight w:val="459" w:hRule="atLeast"/>
        </w:trPr>
        <w:tc>
          <w:tcPr>
            <w:tcW w:w="46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/>
            </w:pPr>
            <w:r>
              <w:rPr>
                <w:i/>
                <w:iCs/>
                <w:color w:val="FF3333"/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</w:rPr>
            </w:pPr>
            <w:r>
              <w:rPr>
                <w:i/>
                <w:iCs/>
                <w:color w:val="FF3333"/>
                <w:sz w:val="18"/>
                <w:szCs w:val="18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</w:rPr>
            </w:pPr>
            <w:r>
              <w:rPr>
                <w:i/>
                <w:iCs/>
                <w:color w:val="FF3333"/>
                <w:sz w:val="18"/>
                <w:szCs w:val="18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822"/>
      </w:tblGrid>
      <w:tr>
        <w:trPr/>
        <w:tc>
          <w:tcPr>
            <w:tcW w:w="467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9.</w:t>
            </w:r>
          </w:p>
        </w:tc>
        <w:tc>
          <w:tcPr>
            <w:tcW w:w="88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en-US"/>
              </w:rPr>
              <w:t>Uphill facilities (Lifts etc.) - Remontées mécaniques - Auffahrtsmöglichkeiten (Bahn, Lifts):</w:t>
            </w:r>
          </w:p>
        </w:tc>
      </w:tr>
      <w:tr>
        <w:trPr/>
        <w:tc>
          <w:tcPr>
            <w:tcW w:w="46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/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  <w:t xml:space="preserve"> </w:t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822"/>
      </w:tblGrid>
      <w:tr>
        <w:trPr/>
        <w:tc>
          <w:tcPr>
            <w:tcW w:w="467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10.</w:t>
            </w:r>
          </w:p>
        </w:tc>
        <w:tc>
          <w:tcPr>
            <w:tcW w:w="88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inspector was assisted by: - Etaient présents à l'inspection: - Anwesende an der Inspektion:</w:t>
            </w:r>
          </w:p>
        </w:tc>
      </w:tr>
      <w:tr>
        <w:trPr/>
        <w:tc>
          <w:tcPr>
            <w:tcW w:w="46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/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  <w:t xml:space="preserve"> </w:t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822"/>
      </w:tblGrid>
      <w:tr>
        <w:trPr/>
        <w:tc>
          <w:tcPr>
            <w:tcW w:w="467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11.</w:t>
            </w:r>
          </w:p>
        </w:tc>
        <w:tc>
          <w:tcPr>
            <w:tcW w:w="88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General remarks: - Observations générales: - Allgemeine Bemerkungen:</w:t>
            </w:r>
          </w:p>
        </w:tc>
      </w:tr>
      <w:tr>
        <w:trPr/>
        <w:tc>
          <w:tcPr>
            <w:tcW w:w="46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sz w:val="16"/>
                <w:szCs w:val="16"/>
                <w:lang w:val="fr-FR"/>
              </w:rPr>
            </w:pPr>
            <w:r>
              <w:rPr>
                <w:i/>
                <w:iCs/>
                <w:sz w:val="16"/>
                <w:szCs w:val="16"/>
                <w:lang w:val="fr-FR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/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  <w:t xml:space="preserve"> </w:t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2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8822"/>
      </w:tblGrid>
      <w:tr>
        <w:trPr/>
        <w:tc>
          <w:tcPr>
            <w:tcW w:w="467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fr-FR"/>
              </w:rPr>
              <w:t>12.</w:t>
            </w:r>
          </w:p>
        </w:tc>
        <w:tc>
          <w:tcPr>
            <w:tcW w:w="88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Conclusions: - Conclusions: - Schlussfolgerungen:</w:t>
            </w:r>
          </w:p>
        </w:tc>
      </w:tr>
      <w:tr>
        <w:trPr/>
        <w:tc>
          <w:tcPr>
            <w:tcW w:w="46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</w:r>
          </w:p>
          <w:p>
            <w:pPr>
              <w:pStyle w:val="Normal"/>
              <w:tabs>
                <w:tab w:val="left" w:pos="426" w:leader="none"/>
                <w:tab w:val="left" w:pos="3261" w:leader="none"/>
                <w:tab w:val="left" w:pos="4253" w:leader="none"/>
                <w:tab w:val="left" w:pos="5387" w:leader="none"/>
                <w:tab w:val="left" w:pos="5812" w:leader="none"/>
                <w:tab w:val="left" w:pos="7371" w:leader="none"/>
                <w:tab w:val="left" w:pos="8505" w:leader="none"/>
              </w:tabs>
              <w:rPr>
                <w:i/>
                <w:i/>
                <w:iCs/>
                <w:color w:val="FF3333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FF3333"/>
                <w:sz w:val="18"/>
                <w:szCs w:val="18"/>
                <w:lang w:val="fr-FR"/>
              </w:rPr>
            </w:r>
          </w:p>
        </w:tc>
      </w:tr>
    </w:tbl>
    <w:p>
      <w:pPr>
        <w:pStyle w:val="Normal"/>
        <w:rPr>
          <w:sz w:val="8"/>
          <w:szCs w:val="8"/>
          <w:lang w:val="en-AU"/>
        </w:rPr>
      </w:pPr>
      <w:r>
        <w:rPr>
          <w:sz w:val="8"/>
          <w:szCs w:val="8"/>
          <w:lang w:val="en-AU"/>
        </w:rPr>
      </w:r>
    </w:p>
    <w:tbl>
      <w:tblPr>
        <w:tblW w:w="9292" w:type="dxa"/>
        <w:jc w:val="left"/>
        <w:tblInd w:w="-2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10"/>
        <w:gridCol w:w="2259"/>
        <w:gridCol w:w="2323"/>
        <w:gridCol w:w="1518"/>
        <w:gridCol w:w="2682"/>
      </w:tblGrid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  <w:lang w:val="en-GB"/>
              </w:rPr>
              <w:t>13.</w:t>
            </w:r>
          </w:p>
        </w:tc>
        <w:tc>
          <w:tcPr>
            <w:tcW w:w="22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 of the inspection: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en-GB"/>
              </w:rPr>
              <w:t xml:space="preserve">Date de </w:t>
            </w:r>
            <w:r>
              <w:rPr>
                <w:sz w:val="16"/>
                <w:szCs w:val="16"/>
                <w:lang w:val="en-GB"/>
              </w:rPr>
              <w:t>l’inspection</w:t>
            </w:r>
            <w:r>
              <w:rPr>
                <w:sz w:val="18"/>
                <w:szCs w:val="18"/>
                <w:lang w:val="en-GB"/>
              </w:rPr>
              <w:t>:</w:t>
            </w:r>
          </w:p>
          <w:p>
            <w:pPr>
              <w:pStyle w:val="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Inspektionsdatum: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</w:tc>
        <w:tc>
          <w:tcPr>
            <w:tcW w:w="151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Signature 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Signature 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Unterschrift: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color w:val="FF3333"/>
                <w:sz w:val="16"/>
                <w:szCs w:val="16"/>
                <w:lang w:val="fr-FR"/>
              </w:rPr>
              <w:t xml:space="preserve"> </w:t>
            </w:r>
          </w:p>
        </w:tc>
      </w:tr>
      <w:tr>
        <w:trPr/>
        <w:tc>
          <w:tcPr>
            <w:tcW w:w="5092" w:type="dxa"/>
            <w:gridSpan w:val="3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</w:tc>
        <w:tc>
          <w:tcPr>
            <w:tcW w:w="151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The Inspector 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L’inspecteur :</w:t>
            </w:r>
          </w:p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Der Inspektor :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</w:tc>
      </w:tr>
    </w:tbl>
    <w:p>
      <w:pPr>
        <w:pStyle w:val="Normal"/>
        <w:jc w:val="center"/>
        <w:rPr>
          <w:b/>
          <w:b/>
          <w:bCs/>
          <w:i/>
          <w:i/>
          <w:iCs/>
          <w:sz w:val="18"/>
          <w:szCs w:val="18"/>
          <w:lang w:val="en-AU"/>
        </w:rPr>
      </w:pPr>
      <w:r>
        <w:rPr>
          <w:b/>
          <w:bCs/>
          <w:i/>
          <w:iCs/>
          <w:sz w:val="18"/>
          <w:szCs w:val="18"/>
          <w:lang w:val="en-AU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18"/>
          <w:szCs w:val="18"/>
          <w:lang w:val="en-AU"/>
        </w:rPr>
      </w:pPr>
      <w:r>
        <w:rPr>
          <w:b/>
          <w:bCs/>
          <w:i/>
          <w:iCs/>
          <w:sz w:val="18"/>
          <w:szCs w:val="18"/>
          <w:lang w:val="en-AU"/>
        </w:rPr>
        <w:t>Translation of the present Inspection Report in the local language is strongly</w:t>
      </w:r>
      <w:r>
        <w:rPr>
          <w:b/>
          <w:bCs/>
          <w:i/>
          <w:iCs/>
          <w:color w:val="00000A"/>
          <w:sz w:val="18"/>
          <w:szCs w:val="18"/>
          <w:lang w:val="en-AU"/>
        </w:rPr>
        <w:t xml:space="preserve"> suggested </w:t>
      </w:r>
      <w:r>
        <w:rPr>
          <w:b/>
          <w:bCs/>
          <w:i/>
          <w:iCs/>
          <w:sz w:val="18"/>
          <w:szCs w:val="18"/>
          <w:lang w:val="en-AU"/>
        </w:rPr>
        <w:t>upon responsibility of the local NSA and copy of the original version must be kept attached to the Homologation Certificate.</w:t>
      </w:r>
    </w:p>
    <w:p>
      <w:pPr>
        <w:pStyle w:val="Normal"/>
        <w:jc w:val="center"/>
        <w:rPr>
          <w:b/>
          <w:b/>
          <w:bCs/>
          <w:i/>
          <w:i/>
          <w:iCs/>
          <w:sz w:val="18"/>
          <w:szCs w:val="18"/>
          <w:lang w:val="en-AU"/>
        </w:rPr>
      </w:pPr>
      <w:r>
        <w:rPr>
          <w:b/>
          <w:bCs/>
          <w:i/>
          <w:iCs/>
          <w:sz w:val="18"/>
          <w:szCs w:val="18"/>
          <w:lang w:val="en-AU"/>
        </w:rPr>
      </w:r>
    </w:p>
    <w:p>
      <w:pPr>
        <w:pStyle w:val="Normal"/>
        <w:jc w:val="center"/>
        <w:rPr/>
      </w:pPr>
      <w:r>
        <w:rPr>
          <w:rFonts w:cs="Arial"/>
          <w:b/>
          <w:i/>
          <w:sz w:val="18"/>
          <w:szCs w:val="18"/>
          <w:lang w:val="en-US"/>
        </w:rPr>
        <w:t>Additional Reports (eg Technical Adviser) must be attached to the homologation dossier.</w:t>
      </w:r>
    </w:p>
    <w:p>
      <w:pPr>
        <w:pStyle w:val="Normal"/>
        <w:jc w:val="center"/>
        <w:rPr>
          <w:rFonts w:eastAsia="MS Mincho" w:cs="Arial"/>
          <w:b/>
          <w:b/>
          <w:color w:val="000000"/>
          <w:sz w:val="18"/>
          <w:szCs w:val="18"/>
          <w:lang w:val="fr-FR" w:eastAsia="ja-JP"/>
        </w:rPr>
      </w:pPr>
      <w:r>
        <w:rPr>
          <w:rFonts w:eastAsia="MS Mincho" w:cs="Arial"/>
          <w:b/>
          <w:color w:val="000000"/>
          <w:sz w:val="18"/>
          <w:szCs w:val="18"/>
          <w:lang w:val="fr-FR" w:eastAsia="ja-JP"/>
        </w:rPr>
        <w:t>D'autres rapports (par exemple  d’un Expert Sécurité) doit être joint au dossier d'homologation.</w:t>
      </w:r>
    </w:p>
    <w:p>
      <w:pPr>
        <w:pStyle w:val="Normal"/>
        <w:jc w:val="center"/>
        <w:rPr/>
      </w:pPr>
      <w:r>
        <w:rPr>
          <w:rFonts w:eastAsia="MS Mincho" w:cs="Arial"/>
          <w:b/>
          <w:color w:val="000000"/>
          <w:sz w:val="18"/>
          <w:szCs w:val="18"/>
          <w:lang w:eastAsia="ja-JP"/>
        </w:rPr>
        <w:t>Weitere Berichte (z. B. Technische Berater) müssen diesem Homologationsdossier beigefügt sein.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843" w:right="992" w:header="284" w:top="1531" w:footer="454" w:bottom="1446" w:gutter="0"/>
      <w:pgNumType w:start="1"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right" w:pos="8640" w:leader="none"/>
      </w:tabs>
      <w:spacing w:before="0" w:after="24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5079365</wp:posOffset>
              </wp:positionH>
              <wp:positionV relativeFrom="paragraph">
                <wp:posOffset>193675</wp:posOffset>
              </wp:positionV>
              <wp:extent cx="662940" cy="121920"/>
              <wp:effectExtent l="0" t="0" r="0" b="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" cy="1213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/>
                          </w:pPr>
                          <w:r>
                            <w:rPr>
                              <w:i/>
                              <w:iCs/>
                              <w:color w:val="808080"/>
                              <w:sz w:val="12"/>
                              <w:szCs w:val="12"/>
                            </w:rPr>
                            <w:t>IR_2.3_Sep2021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99.95pt;margin-top:15.25pt;width:52.1pt;height:9.5pt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>
                        <w:i/>
                        <w:iCs/>
                        <w:color w:val="808080"/>
                        <w:sz w:val="12"/>
                        <w:szCs w:val="12"/>
                      </w:rPr>
                      <w:t>IR_2.3_Sep2021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-1214755</wp:posOffset>
          </wp:positionH>
          <wp:positionV relativeFrom="paragraph">
            <wp:posOffset>-435610</wp:posOffset>
          </wp:positionV>
          <wp:extent cx="7362190" cy="561340"/>
          <wp:effectExtent l="0" t="0" r="0" b="0"/>
          <wp:wrapNone/>
          <wp:docPr id="5" name="Picture 15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5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219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right" w:pos="8640" w:leader="none"/>
      </w:tabs>
      <w:spacing w:before="0" w:after="24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posOffset>5066665</wp:posOffset>
              </wp:positionH>
              <wp:positionV relativeFrom="paragraph">
                <wp:posOffset>193675</wp:posOffset>
              </wp:positionV>
              <wp:extent cx="662940" cy="121920"/>
              <wp:effectExtent l="0" t="0" r="0" b="0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" cy="1213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/>
                          </w:pPr>
                          <w:r>
                            <w:rPr>
                              <w:i/>
                              <w:iCs/>
                              <w:color w:val="808080"/>
                              <w:sz w:val="12"/>
                              <w:szCs w:val="12"/>
                            </w:rPr>
                            <w:t>IR_2.3_Sep2021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98.95pt;margin-top:15.25pt;width:52.1pt;height:9.5pt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>
                        <w:i/>
                        <w:iCs/>
                        <w:color w:val="808080"/>
                        <w:sz w:val="12"/>
                        <w:szCs w:val="12"/>
                      </w:rPr>
                      <w:t>IR_2.3_Sep2021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6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190" cy="561340"/>
          <wp:effectExtent l="0" t="0" r="0" b="0"/>
          <wp:wrapNone/>
          <wp:docPr id="8" name="Picture 17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7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219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320" w:leader="none"/>
        <w:tab w:val="right" w:pos="8640" w:leader="none"/>
      </w:tabs>
      <w:spacing w:before="0" w:after="240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560310" cy="763270"/>
          <wp:effectExtent l="0" t="0" r="0" b="0"/>
          <wp:wrapNone/>
          <wp:docPr id="1" name="Picture 14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4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320" w:leader="none"/>
        <w:tab w:val="right" w:pos="8640" w:leader="none"/>
      </w:tabs>
      <w:spacing w:before="0" w:after="240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560310" cy="763270"/>
          <wp:effectExtent l="0" t="0" r="0" b="0"/>
          <wp:wrapNone/>
          <wp:docPr id="2" name="Picture 16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5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A"/>
      <w:sz w:val="24"/>
      <w:szCs w:val="20"/>
      <w:lang w:val="de-DE" w:eastAsia="de-DE" w:bidi="ar-SA"/>
    </w:rPr>
  </w:style>
  <w:style w:type="paragraph" w:styleId="Heading1">
    <w:name w:val="Heading 1"/>
    <w:basedOn w:val="Normal"/>
    <w:qFormat/>
    <w:pPr>
      <w:keepNext/>
      <w:spacing w:before="0" w:after="240"/>
      <w:outlineLvl w:val="0"/>
    </w:pPr>
    <w:rPr>
      <w:rFonts w:eastAsia="Cambria" w:cs="Arial"/>
      <w:b/>
      <w:sz w:val="28"/>
      <w:lang w:val="en-US"/>
    </w:rPr>
  </w:style>
  <w:style w:type="paragraph" w:styleId="Heading2">
    <w:name w:val="Heading 2"/>
    <w:basedOn w:val="Normal"/>
    <w:qFormat/>
    <w:pPr>
      <w:keepNext/>
      <w:spacing w:before="0" w:after="240"/>
      <w:outlineLvl w:val="1"/>
    </w:pPr>
    <w:rPr>
      <w:rFonts w:eastAsia="Cambria" w:cs="Arial"/>
      <w:b/>
      <w:bCs/>
      <w:iCs/>
      <w:szCs w:val="24"/>
      <w:lang w:val="en-US"/>
    </w:rPr>
  </w:style>
  <w:style w:type="paragraph" w:styleId="Heading3">
    <w:name w:val="Heading 3"/>
    <w:basedOn w:val="Normal"/>
    <w:qFormat/>
    <w:pPr>
      <w:keepNext/>
      <w:keepLines/>
      <w:spacing w:before="0" w:after="240"/>
      <w:outlineLvl w:val="2"/>
    </w:pPr>
    <w:rPr>
      <w:rFonts w:eastAsia="Calibri" w:cs="DejaVu Sans"/>
      <w:bCs/>
      <w:lang w:val="de-CH"/>
    </w:rPr>
  </w:style>
  <w:style w:type="paragraph" w:styleId="Heading4">
    <w:name w:val="Heading 4"/>
    <w:basedOn w:val="Normal"/>
    <w:qFormat/>
    <w:pPr>
      <w:keepNext/>
      <w:keepLines/>
      <w:spacing w:before="200" w:after="0"/>
      <w:outlineLvl w:val="3"/>
    </w:pPr>
    <w:rPr>
      <w:rFonts w:eastAsia="Calibri" w:cs="DejaVu Sans"/>
      <w:bCs/>
      <w:iCs/>
      <w:lang w:val="en-US"/>
    </w:rPr>
  </w:style>
  <w:style w:type="character" w:styleId="DefaultParagraphFont">
    <w:name w:val="Default Paragraph Font"/>
    <w:qFormat/>
    <w:rPr/>
  </w:style>
  <w:style w:type="character" w:styleId="Berschrift1Zchn">
    <w:name w:val="Überschrift 1 Zchn"/>
    <w:basedOn w:val="DefaultParagraphFont"/>
    <w:qFormat/>
    <w:rPr>
      <w:rFonts w:ascii="Arial" w:hAnsi="Arial" w:eastAsia="Cambria" w:cs="Arial"/>
      <w:b/>
      <w:sz w:val="28"/>
      <w:szCs w:val="20"/>
      <w:lang w:val="en-US" w:eastAsia="de-DE"/>
    </w:rPr>
  </w:style>
  <w:style w:type="character" w:styleId="Berschrift2Zchn">
    <w:name w:val="Überschrift 2 Zchn"/>
    <w:basedOn w:val="DefaultParagraphFont"/>
    <w:qFormat/>
    <w:rPr>
      <w:rFonts w:ascii="Arial" w:hAnsi="Arial" w:eastAsia="Cambria" w:cs="Arial"/>
      <w:b/>
      <w:bCs/>
      <w:iCs/>
      <w:sz w:val="24"/>
      <w:szCs w:val="24"/>
      <w:lang w:val="en-US" w:eastAsia="de-DE"/>
    </w:rPr>
  </w:style>
  <w:style w:type="character" w:styleId="KopfzeileZchn">
    <w:name w:val="Kopfzeile Zchn"/>
    <w:basedOn w:val="DefaultParagraphFont"/>
    <w:qFormat/>
    <w:rPr>
      <w:rFonts w:ascii="Arial" w:hAnsi="Arial" w:eastAsia="Cambria" w:cs="Arial"/>
      <w:sz w:val="24"/>
      <w:szCs w:val="20"/>
      <w:lang w:val="en-US" w:eastAsia="de-DE"/>
    </w:rPr>
  </w:style>
  <w:style w:type="character" w:styleId="FuzeileZchn">
    <w:name w:val="Fußzeile Zchn"/>
    <w:basedOn w:val="DefaultParagraphFont"/>
    <w:qFormat/>
    <w:rPr>
      <w:rFonts w:ascii="Arial" w:hAnsi="Arial" w:eastAsia="Cambria" w:cs="Arial"/>
      <w:sz w:val="24"/>
      <w:szCs w:val="24"/>
      <w:lang w:val="en-US" w:eastAsia="de-DE"/>
    </w:rPr>
  </w:style>
  <w:style w:type="character" w:styleId="TextkrperZchn">
    <w:name w:val="Textkörper Zchn"/>
    <w:basedOn w:val="DefaultParagraphFont"/>
    <w:qFormat/>
    <w:rPr>
      <w:rFonts w:ascii="Arial" w:hAnsi="Arial" w:eastAsia="Cambria" w:cs="Arial"/>
      <w:sz w:val="24"/>
      <w:szCs w:val="20"/>
      <w:lang w:val="en-US" w:eastAsia="de-DE"/>
    </w:rPr>
  </w:style>
  <w:style w:type="character" w:styleId="NumberedHeading1Char">
    <w:name w:val="Numbered Heading 1 Char"/>
    <w:basedOn w:val="Berschrift1Zchn"/>
    <w:qFormat/>
    <w:rPr>
      <w:rFonts w:ascii="Arial" w:hAnsi="Arial" w:eastAsia="Cambria" w:cs="Arial"/>
      <w:b/>
      <w:sz w:val="28"/>
      <w:szCs w:val="20"/>
      <w:lang w:val="de-CH" w:eastAsia="de-DE"/>
    </w:rPr>
  </w:style>
  <w:style w:type="character" w:styleId="NumberedHeading2Char">
    <w:name w:val="Numbered Heading 2 Char"/>
    <w:basedOn w:val="Berschrift2Zchn"/>
    <w:qFormat/>
    <w:rPr>
      <w:rFonts w:ascii="Arial" w:hAnsi="Arial" w:eastAsia="Cambria" w:cs="Arial"/>
      <w:b/>
      <w:bCs/>
      <w:iCs/>
      <w:sz w:val="24"/>
      <w:szCs w:val="24"/>
      <w:lang w:val="en-US" w:eastAsia="de-DE"/>
    </w:rPr>
  </w:style>
  <w:style w:type="character" w:styleId="Berschrift3Zchn">
    <w:name w:val="Überschrift 3 Zchn"/>
    <w:basedOn w:val="DefaultParagraphFont"/>
    <w:qFormat/>
    <w:rPr>
      <w:rFonts w:ascii="Arial" w:hAnsi="Arial" w:eastAsia="Calibri" w:cs="DejaVu Sans"/>
      <w:bCs/>
      <w:sz w:val="24"/>
      <w:szCs w:val="20"/>
      <w:lang w:val="de-CH" w:eastAsia="de-DE"/>
    </w:rPr>
  </w:style>
  <w:style w:type="character" w:styleId="Berschrift4Zchn">
    <w:name w:val="Überschrift 4 Zchn"/>
    <w:basedOn w:val="DefaultParagraphFont"/>
    <w:qFormat/>
    <w:rPr>
      <w:rFonts w:ascii="Arial" w:hAnsi="Arial" w:eastAsia="Calibri" w:cs="DejaVu Sans"/>
      <w:bCs/>
      <w:iCs/>
      <w:sz w:val="24"/>
      <w:szCs w:val="20"/>
      <w:lang w:val="en-US" w:eastAsia="de-DE"/>
    </w:rPr>
  </w:style>
  <w:style w:type="character" w:styleId="NumberedHeading3Char">
    <w:name w:val="Numbered Heading 3 Char"/>
    <w:basedOn w:val="NumberedHeading2Char"/>
    <w:qFormat/>
    <w:rPr>
      <w:rFonts w:ascii="Arial" w:hAnsi="Arial" w:eastAsia="Cambria" w:cs="Arial"/>
      <w:b w:val="false"/>
      <w:bCs/>
      <w:iCs/>
      <w:sz w:val="24"/>
      <w:szCs w:val="24"/>
      <w:lang w:val="en-US" w:eastAsia="de-DE"/>
    </w:rPr>
  </w:style>
  <w:style w:type="character" w:styleId="SprechblasentextZchn">
    <w:name w:val="Sprechblasentext Zchn"/>
    <w:basedOn w:val="DefaultParagraphFont"/>
    <w:qFormat/>
    <w:rPr>
      <w:rFonts w:ascii="Tahoma" w:hAnsi="Tahoma" w:eastAsia="Cambria" w:cs="Tahoma"/>
      <w:sz w:val="16"/>
      <w:szCs w:val="16"/>
      <w:lang w:val="en-US" w:eastAsia="de-D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before="0" w:after="240"/>
    </w:pPr>
    <w:rPr>
      <w:rFonts w:eastAsia="Cambria" w:cs="Arial"/>
      <w:lang w:val="en-US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  <w:spacing w:before="0" w:after="240"/>
    </w:pPr>
    <w:rPr>
      <w:rFonts w:eastAsia="Cambria" w:cs="Arial"/>
      <w:lang w:val="en-US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  <w:spacing w:before="0" w:after="240"/>
    </w:pPr>
    <w:rPr>
      <w:rFonts w:eastAsia="Cambria" w:cs="Arial"/>
      <w:szCs w:val="24"/>
      <w:lang w:val="en-US"/>
    </w:rPr>
  </w:style>
  <w:style w:type="paragraph" w:styleId="NumberedHeading1">
    <w:name w:val="Numbered Heading 1"/>
    <w:basedOn w:val="Heading1"/>
    <w:qFormat/>
    <w:pPr>
      <w:ind w:left="0" w:right="0" w:hanging="851"/>
    </w:pPr>
    <w:rPr>
      <w:lang w:val="de-CH"/>
    </w:rPr>
  </w:style>
  <w:style w:type="paragraph" w:styleId="NumberedHeading2">
    <w:name w:val="Numbered Heading 2"/>
    <w:basedOn w:val="Heading2"/>
    <w:qFormat/>
    <w:pPr>
      <w:ind w:left="0" w:right="0" w:hanging="851"/>
    </w:pPr>
    <w:rPr/>
  </w:style>
  <w:style w:type="paragraph" w:styleId="NumberedHeading3">
    <w:name w:val="Numbered Heading 3"/>
    <w:basedOn w:val="NumberedHeading2"/>
    <w:qFormat/>
    <w:pPr>
      <w:ind w:left="0" w:right="0" w:hanging="851"/>
    </w:pPr>
    <w:rPr>
      <w:b w:val="false"/>
    </w:rPr>
  </w:style>
  <w:style w:type="paragraph" w:styleId="BalloonText">
    <w:name w:val="Balloon Text"/>
    <w:basedOn w:val="Normal"/>
    <w:qFormat/>
    <w:pPr/>
    <w:rPr>
      <w:rFonts w:ascii="Tahoma" w:hAnsi="Tahoma" w:eastAsia="Cambria" w:cs="Tahoma"/>
      <w:sz w:val="16"/>
      <w:szCs w:val="16"/>
      <w:lang w:val="en-US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FIS-portrait.dotx</Template>
  <TotalTime>117</TotalTime>
  <Application>LibreOffice/5.1.6.2$Linux_X86_64 LibreOffice_project/10m0$Build-2</Application>
  <Pages>2</Pages>
  <Words>459</Words>
  <Characters>3040</Characters>
  <CharactersWithSpaces>3375</CharactersWithSpaces>
  <Paragraphs>144</Paragraphs>
  <Company>FIS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2014-03-27T09:43:00Z</dcterms:created>
  <dc:creator>FIS</dc:creator>
  <dc:description/>
  <dc:language>en-US</dc:language>
  <cp:lastModifiedBy/>
  <dcterms:modified xsi:type="dcterms:W3CDTF">2021-09-03T17:34:00Z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